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C6" w:rsidRPr="009E38C6" w:rsidRDefault="00051C1B" w:rsidP="009E38C6">
      <w:pPr>
        <w:contextualSpacing/>
        <w:rPr>
          <w:rFonts w:ascii="Times New Roman" w:hAnsi="Times New Roman" w:cs="Times New Roman"/>
          <w:sz w:val="24"/>
          <w:szCs w:val="24"/>
        </w:rPr>
      </w:pPr>
      <w:r w:rsidRPr="009E38C6">
        <w:rPr>
          <w:rFonts w:ascii="Times New Roman" w:hAnsi="Times New Roman" w:cs="Times New Roman"/>
          <w:sz w:val="24"/>
          <w:szCs w:val="24"/>
        </w:rPr>
        <w:t>Institution;</w:t>
      </w:r>
    </w:p>
    <w:p w:rsidR="009E38C6" w:rsidRPr="009E38C6" w:rsidRDefault="00051C1B" w:rsidP="009E38C6">
      <w:pPr>
        <w:contextualSpacing/>
        <w:rPr>
          <w:rFonts w:ascii="Times New Roman" w:hAnsi="Times New Roman" w:cs="Times New Roman"/>
          <w:sz w:val="24"/>
          <w:szCs w:val="24"/>
        </w:rPr>
      </w:pPr>
      <w:r w:rsidRPr="009E38C6">
        <w:rPr>
          <w:rFonts w:ascii="Times New Roman" w:hAnsi="Times New Roman" w:cs="Times New Roman"/>
          <w:sz w:val="24"/>
          <w:szCs w:val="24"/>
        </w:rPr>
        <w:t>Professor;</w:t>
      </w:r>
    </w:p>
    <w:p w:rsidR="009E38C6" w:rsidRPr="009E38C6" w:rsidRDefault="00051C1B" w:rsidP="009E38C6">
      <w:pPr>
        <w:contextualSpacing/>
        <w:rPr>
          <w:rFonts w:ascii="Times New Roman" w:hAnsi="Times New Roman" w:cs="Times New Roman"/>
          <w:sz w:val="24"/>
          <w:szCs w:val="24"/>
        </w:rPr>
      </w:pPr>
      <w:r w:rsidRPr="009E38C6">
        <w:rPr>
          <w:rFonts w:ascii="Times New Roman" w:hAnsi="Times New Roman" w:cs="Times New Roman"/>
          <w:sz w:val="24"/>
          <w:szCs w:val="24"/>
        </w:rPr>
        <w:t>Student;</w:t>
      </w:r>
    </w:p>
    <w:p w:rsidR="009E38C6" w:rsidRPr="009E38C6" w:rsidRDefault="00051C1B" w:rsidP="009E38C6">
      <w:pPr>
        <w:contextualSpacing/>
        <w:rPr>
          <w:rFonts w:ascii="Times New Roman" w:hAnsi="Times New Roman" w:cs="Times New Roman"/>
          <w:sz w:val="24"/>
          <w:szCs w:val="24"/>
        </w:rPr>
      </w:pPr>
      <w:r w:rsidRPr="009E38C6">
        <w:rPr>
          <w:rFonts w:ascii="Times New Roman" w:hAnsi="Times New Roman" w:cs="Times New Roman"/>
          <w:sz w:val="24"/>
          <w:szCs w:val="24"/>
        </w:rPr>
        <w:t>Date;</w:t>
      </w:r>
    </w:p>
    <w:p w:rsidR="003C377F" w:rsidRPr="009E38C6" w:rsidRDefault="00051C1B" w:rsidP="00906C75">
      <w:pPr>
        <w:contextualSpacing/>
        <w:jc w:val="center"/>
        <w:rPr>
          <w:rFonts w:ascii="Times New Roman" w:hAnsi="Times New Roman" w:cs="Times New Roman"/>
          <w:b/>
          <w:sz w:val="24"/>
          <w:szCs w:val="24"/>
        </w:rPr>
      </w:pPr>
      <w:r w:rsidRPr="009E38C6">
        <w:rPr>
          <w:rFonts w:ascii="Times New Roman" w:hAnsi="Times New Roman" w:cs="Times New Roman"/>
          <w:b/>
          <w:sz w:val="24"/>
          <w:szCs w:val="24"/>
        </w:rPr>
        <w:t>Why Slaveholders want Ignorant Slaves.</w:t>
      </w:r>
    </w:p>
    <w:p w:rsidR="00906C75" w:rsidRPr="009E38C6" w:rsidRDefault="00051C1B" w:rsidP="00906C75">
      <w:pPr>
        <w:contextualSpacing/>
        <w:rPr>
          <w:rFonts w:ascii="Times New Roman" w:hAnsi="Times New Roman" w:cs="Times New Roman"/>
          <w:sz w:val="24"/>
          <w:szCs w:val="24"/>
        </w:rPr>
      </w:pPr>
      <w:r w:rsidRPr="009E38C6">
        <w:rPr>
          <w:rFonts w:ascii="Times New Roman" w:hAnsi="Times New Roman" w:cs="Times New Roman"/>
          <w:sz w:val="24"/>
          <w:szCs w:val="24"/>
        </w:rPr>
        <w:t xml:space="preserve">Life and Times of Frederick Douglass is Frederick Douglass' third personal history, distributed in 1881, overhauled in 1892. Due to the liberation of American slaves during and </w:t>
      </w:r>
      <w:r w:rsidRPr="009E38C6">
        <w:rPr>
          <w:rFonts w:ascii="Times New Roman" w:hAnsi="Times New Roman" w:cs="Times New Roman"/>
          <w:sz w:val="24"/>
          <w:szCs w:val="24"/>
        </w:rPr>
        <w:t>following the American Civil War, Douglass gave more insights concerning his life as a slave and his getaway from slavery. The book is isolated into three segments, with the start he offered to "His Early Life as a Slave," the second to "His Escape from Bo</w:t>
      </w:r>
      <w:r w:rsidRPr="009E38C6">
        <w:rPr>
          <w:rFonts w:ascii="Times New Roman" w:hAnsi="Times New Roman" w:cs="Times New Roman"/>
          <w:sz w:val="24"/>
          <w:szCs w:val="24"/>
        </w:rPr>
        <w:t>ndage," and the third to "His Complete History to his Present Time."</w:t>
      </w:r>
      <w:r w:rsidR="001153EE" w:rsidRPr="009E38C6">
        <w:rPr>
          <w:rFonts w:ascii="Times New Roman" w:hAnsi="Times New Roman" w:cs="Times New Roman"/>
          <w:sz w:val="24"/>
          <w:szCs w:val="24"/>
        </w:rPr>
        <w:t xml:space="preserve"> Life and Times of Fredrick Douglass come last after his four self-</w:t>
      </w:r>
      <w:proofErr w:type="gramStart"/>
      <w:r w:rsidR="001153EE" w:rsidRPr="009E38C6">
        <w:rPr>
          <w:rFonts w:ascii="Times New Roman" w:hAnsi="Times New Roman" w:cs="Times New Roman"/>
          <w:sz w:val="24"/>
          <w:szCs w:val="24"/>
        </w:rPr>
        <w:t>portrayals</w:t>
      </w:r>
      <w:proofErr w:type="gramEnd"/>
      <w:r w:rsidR="001153EE" w:rsidRPr="009E38C6">
        <w:rPr>
          <w:rFonts w:ascii="Times New Roman" w:hAnsi="Times New Roman" w:cs="Times New Roman"/>
          <w:sz w:val="24"/>
          <w:szCs w:val="24"/>
        </w:rPr>
        <w:t xml:space="preserve"> that Douglass distributed throughout his life. It was gone before by Narrative of the Life of Frederick Douglass, An American Slave (1845), My Bondage and My Freedom (1855), and the principal release of Life and Times of Fredrick Douglass (1881).</w:t>
      </w:r>
    </w:p>
    <w:p w:rsidR="001153EE" w:rsidRPr="009E38C6" w:rsidRDefault="00051C1B" w:rsidP="00906C75">
      <w:pPr>
        <w:contextualSpacing/>
        <w:rPr>
          <w:rFonts w:ascii="Times New Roman" w:hAnsi="Times New Roman" w:cs="Times New Roman"/>
          <w:sz w:val="24"/>
          <w:szCs w:val="24"/>
        </w:rPr>
      </w:pPr>
      <w:r w:rsidRPr="009E38C6">
        <w:rPr>
          <w:rFonts w:ascii="Times New Roman" w:hAnsi="Times New Roman" w:cs="Times New Roman"/>
          <w:sz w:val="24"/>
          <w:szCs w:val="24"/>
        </w:rPr>
        <w:t>The 1892 edition of Life and Times opens with a presentation by George Lewis Ruffin, the prominent African American alu</w:t>
      </w:r>
      <w:r w:rsidRPr="009E38C6">
        <w:rPr>
          <w:rFonts w:ascii="Times New Roman" w:hAnsi="Times New Roman" w:cs="Times New Roman"/>
          <w:sz w:val="24"/>
          <w:szCs w:val="24"/>
        </w:rPr>
        <w:t>mni of Harvard Law School. He hails Douglass as their most praised hued man and "the most outstanding commitment the nation has given to the world.</w:t>
      </w:r>
      <w:r w:rsidR="00DE0065" w:rsidRPr="009E38C6">
        <w:rPr>
          <w:rFonts w:ascii="Times New Roman" w:hAnsi="Times New Roman" w:cs="Times New Roman"/>
          <w:sz w:val="24"/>
          <w:szCs w:val="24"/>
        </w:rPr>
        <w:t xml:space="preserve"> In his time, abolitionists have portrayed as a living counter-guide to slaveholders' contentions that slaves came up short on the intellectual ability to work as independent American residents. Northerners at the time thought that it was close to impossible to accept that a particularly extraordinary speaker had once been into slavery. Douglass likewise effectively upheld women's testimonials and held a few public workplaces.</w:t>
      </w:r>
    </w:p>
    <w:p w:rsidR="00DE0065" w:rsidRPr="009E38C6" w:rsidRDefault="00051C1B" w:rsidP="00906C75">
      <w:pPr>
        <w:contextualSpacing/>
        <w:rPr>
          <w:rFonts w:ascii="Times New Roman" w:hAnsi="Times New Roman" w:cs="Times New Roman"/>
          <w:sz w:val="24"/>
          <w:szCs w:val="24"/>
        </w:rPr>
      </w:pPr>
      <w:r w:rsidRPr="009E38C6">
        <w:rPr>
          <w:rFonts w:ascii="Times New Roman" w:hAnsi="Times New Roman" w:cs="Times New Roman"/>
          <w:sz w:val="24"/>
          <w:szCs w:val="24"/>
        </w:rPr>
        <w:lastRenderedPageBreak/>
        <w:t xml:space="preserve">By a long shot, the more significant piece of the slaves </w:t>
      </w:r>
      <w:proofErr w:type="gramStart"/>
      <w:r w:rsidRPr="009E38C6">
        <w:rPr>
          <w:rFonts w:ascii="Times New Roman" w:hAnsi="Times New Roman" w:cs="Times New Roman"/>
          <w:sz w:val="24"/>
          <w:szCs w:val="24"/>
        </w:rPr>
        <w:t>know</w:t>
      </w:r>
      <w:proofErr w:type="gramEnd"/>
      <w:r w:rsidRPr="009E38C6">
        <w:rPr>
          <w:rFonts w:ascii="Times New Roman" w:hAnsi="Times New Roman" w:cs="Times New Roman"/>
          <w:sz w:val="24"/>
          <w:szCs w:val="24"/>
        </w:rPr>
        <w:t xml:space="preserve"> as less of their ages as ponies know about theirs, and it is the wish of most bosses inside my insight to keep their slaves alon</w:t>
      </w:r>
      <w:r w:rsidRPr="009E38C6">
        <w:rPr>
          <w:rFonts w:ascii="Times New Roman" w:hAnsi="Times New Roman" w:cs="Times New Roman"/>
          <w:sz w:val="24"/>
          <w:szCs w:val="24"/>
        </w:rPr>
        <w:t>g these lines oblivious. I don't make sure to have at any point met a slave who co</w:t>
      </w:r>
      <w:r w:rsidR="005B2E33" w:rsidRPr="009E38C6">
        <w:rPr>
          <w:rFonts w:ascii="Times New Roman" w:hAnsi="Times New Roman" w:cs="Times New Roman"/>
          <w:sz w:val="24"/>
          <w:szCs w:val="24"/>
        </w:rPr>
        <w:t>uld recount his or her birthday, Douglas records. The ability to subjugate another class of individuals lies exclusively in the capacity to tie them in obliviousness. Explicit to the birth-date of a slave, numerous second and third-era slaves had Caucasian dads. In multiple occurrences, titles, for example, "master" and "father," would have been equivalent; however, the expression "father" was illegal among slave kids. Denying the captive of his introduction to the world date was one of a few deliberate systems, stripping his or her character and humankind.</w:t>
      </w:r>
    </w:p>
    <w:p w:rsidR="005B2E33" w:rsidRPr="009E38C6" w:rsidRDefault="00051C1B" w:rsidP="00906C75">
      <w:pPr>
        <w:contextualSpacing/>
        <w:rPr>
          <w:rFonts w:ascii="Times New Roman" w:hAnsi="Times New Roman" w:cs="Times New Roman"/>
          <w:sz w:val="24"/>
          <w:szCs w:val="24"/>
        </w:rPr>
      </w:pPr>
      <w:r w:rsidRPr="009E38C6">
        <w:rPr>
          <w:rFonts w:ascii="Times New Roman" w:hAnsi="Times New Roman" w:cs="Times New Roman"/>
          <w:sz w:val="24"/>
          <w:szCs w:val="24"/>
        </w:rPr>
        <w:t>References including the connection between bondage and ignorance can be found in section six of the story. One of the ess</w:t>
      </w:r>
      <w:r w:rsidRPr="009E38C6">
        <w:rPr>
          <w:rFonts w:ascii="Times New Roman" w:hAnsi="Times New Roman" w:cs="Times New Roman"/>
          <w:sz w:val="24"/>
          <w:szCs w:val="24"/>
        </w:rPr>
        <w:t>ential topics of the story is the force of education. The master comprehended the point that slaves could have with information and become an approach or usurp authority. Masters needed to strip captives of anything that may give the slaves a feeling of pe</w:t>
      </w:r>
      <w:r w:rsidRPr="009E38C6">
        <w:rPr>
          <w:rFonts w:ascii="Times New Roman" w:hAnsi="Times New Roman" w:cs="Times New Roman"/>
          <w:sz w:val="24"/>
          <w:szCs w:val="24"/>
        </w:rPr>
        <w:t>rsonality. Slaves were viewed as creatures forego of their emotions, thought, or character. Be that as it may, masters needed to keep the slaves at the degree of animals. They would limit them from getting the hang of, perusing, composing - they changed th</w:t>
      </w:r>
      <w:r w:rsidRPr="009E38C6">
        <w:rPr>
          <w:rFonts w:ascii="Times New Roman" w:hAnsi="Times New Roman" w:cs="Times New Roman"/>
          <w:sz w:val="24"/>
          <w:szCs w:val="24"/>
        </w:rPr>
        <w:t>eir names and held them back from knowing anything of their set of experiences and foundation. By doing this, slaveholders wanted to keep slaves uninformed and oppressed.</w:t>
      </w:r>
    </w:p>
    <w:p w:rsidR="00665F5A" w:rsidRPr="009E38C6" w:rsidRDefault="00051C1B" w:rsidP="00906C75">
      <w:pPr>
        <w:contextualSpacing/>
        <w:rPr>
          <w:rFonts w:ascii="Times New Roman" w:hAnsi="Times New Roman" w:cs="Times New Roman"/>
          <w:sz w:val="24"/>
          <w:szCs w:val="24"/>
        </w:rPr>
      </w:pPr>
      <w:proofErr w:type="gramStart"/>
      <w:r w:rsidRPr="009E38C6">
        <w:rPr>
          <w:rFonts w:ascii="Times New Roman" w:hAnsi="Times New Roman" w:cs="Times New Roman"/>
          <w:sz w:val="24"/>
          <w:szCs w:val="24"/>
        </w:rPr>
        <w:t>The white advantage.</w:t>
      </w:r>
      <w:proofErr w:type="gramEnd"/>
      <w:r w:rsidRPr="009E38C6">
        <w:rPr>
          <w:rFonts w:ascii="Times New Roman" w:hAnsi="Times New Roman" w:cs="Times New Roman"/>
          <w:sz w:val="24"/>
          <w:szCs w:val="24"/>
        </w:rPr>
        <w:t xml:space="preserve"> This examination extends the tradition of subjugation discussion</w:t>
      </w:r>
      <w:r w:rsidRPr="009E38C6">
        <w:rPr>
          <w:rFonts w:ascii="Times New Roman" w:hAnsi="Times New Roman" w:cs="Times New Roman"/>
          <w:sz w:val="24"/>
          <w:szCs w:val="24"/>
        </w:rPr>
        <w:t xml:space="preserve"> by investigating whether white populaces build long-haul profits by slave work. In particular, Douglas sent authentic understandings of racial limit arrangement and hypotheses of substantial disparity to contend that white populaces in places that depende</w:t>
      </w:r>
      <w:r w:rsidRPr="009E38C6">
        <w:rPr>
          <w:rFonts w:ascii="Times New Roman" w:hAnsi="Times New Roman" w:cs="Times New Roman"/>
          <w:sz w:val="24"/>
          <w:szCs w:val="24"/>
        </w:rPr>
        <w:t xml:space="preserve">d more intensely on slave work should encounter preferred social and financial results over the white populace in areas that </w:t>
      </w:r>
      <w:r w:rsidRPr="009E38C6">
        <w:rPr>
          <w:rFonts w:ascii="Times New Roman" w:hAnsi="Times New Roman" w:cs="Times New Roman"/>
          <w:sz w:val="24"/>
          <w:szCs w:val="24"/>
        </w:rPr>
        <w:lastRenderedPageBreak/>
        <w:t>relied less on slave work. I have tested this contention by using OLS relapse and area-level information from the 1860 United State</w:t>
      </w:r>
      <w:r w:rsidRPr="009E38C6">
        <w:rPr>
          <w:rFonts w:ascii="Times New Roman" w:hAnsi="Times New Roman" w:cs="Times New Roman"/>
          <w:sz w:val="24"/>
          <w:szCs w:val="24"/>
        </w:rPr>
        <w:t>s Census, the 2010–2014 American Community Survey (ACS), and the 2014 United States Department of Agriculture Economic Research Service (USDA ERS). The outcomes support the argument. Chronic dependence on slave work predicts better white results on five of</w:t>
      </w:r>
      <w:r w:rsidRPr="009E38C6">
        <w:rPr>
          <w:rFonts w:ascii="Times New Roman" w:hAnsi="Times New Roman" w:cs="Times New Roman"/>
          <w:sz w:val="24"/>
          <w:szCs w:val="24"/>
        </w:rPr>
        <w:t xml:space="preserve"> six measurements. I examine the ramifications of these discoveries for the race, subjection, whiteness studies, and restitutions.</w:t>
      </w:r>
    </w:p>
    <w:p w:rsidR="00665F5A" w:rsidRPr="009E38C6" w:rsidRDefault="00051C1B" w:rsidP="00906C75">
      <w:pPr>
        <w:contextualSpacing/>
        <w:rPr>
          <w:rFonts w:ascii="Times New Roman" w:hAnsi="Times New Roman" w:cs="Times New Roman"/>
          <w:sz w:val="24"/>
          <w:szCs w:val="24"/>
        </w:rPr>
      </w:pPr>
      <w:r w:rsidRPr="009E38C6">
        <w:rPr>
          <w:rFonts w:ascii="Times New Roman" w:hAnsi="Times New Roman" w:cs="Times New Roman"/>
          <w:sz w:val="24"/>
          <w:szCs w:val="24"/>
        </w:rPr>
        <w:t>They were building a business endeavor</w:t>
      </w:r>
      <w:r w:rsidR="007D1492" w:rsidRPr="009E38C6">
        <w:rPr>
          <w:rFonts w:ascii="Times New Roman" w:hAnsi="Times New Roman" w:cs="Times New Roman"/>
          <w:sz w:val="24"/>
          <w:szCs w:val="24"/>
        </w:rPr>
        <w:t xml:space="preserve"> out of the wild required work and a considerable amount of it. For a significant part of the 1600s, the American states worked as rural economies, driven generally by contracted subjugation. Most specialists were poor, jobless workers from Europe who, similar to other people, had gone to North America for another life. In return for their work, they got food and asylum, specific training, and once in a while, an exchange. This made it possible for the slaveholders to feel an entitlement to look and purchase the slaves as they say and impose ignorance in them and subsequently maintain the supremacy based on their color given that the history states it was the white race affairs. This endeavor resulted in today's economy that was built through slavery.</w:t>
      </w:r>
    </w:p>
    <w:p w:rsidR="00205ED7" w:rsidRPr="009E38C6" w:rsidRDefault="00051C1B" w:rsidP="00906C75">
      <w:pPr>
        <w:contextualSpacing/>
        <w:rPr>
          <w:rFonts w:ascii="Times New Roman" w:hAnsi="Times New Roman" w:cs="Times New Roman"/>
          <w:sz w:val="24"/>
          <w:szCs w:val="24"/>
        </w:rPr>
      </w:pPr>
      <w:proofErr w:type="gramStart"/>
      <w:r w:rsidRPr="009E38C6">
        <w:rPr>
          <w:rFonts w:ascii="Times New Roman" w:hAnsi="Times New Roman" w:cs="Times New Roman"/>
          <w:sz w:val="24"/>
          <w:szCs w:val="24"/>
        </w:rPr>
        <w:t>Riches and the Confederacy.</w:t>
      </w:r>
      <w:proofErr w:type="gramEnd"/>
      <w:r w:rsidRPr="009E38C6">
        <w:rPr>
          <w:rFonts w:ascii="Times New Roman" w:hAnsi="Times New Roman" w:cs="Times New Roman"/>
          <w:sz w:val="24"/>
          <w:szCs w:val="24"/>
        </w:rPr>
        <w:t xml:space="preserve"> Cotton becomes crucial for the proceeded development of America's</w:t>
      </w:r>
      <w:r w:rsidRPr="009E38C6">
        <w:rPr>
          <w:rFonts w:ascii="Times New Roman" w:hAnsi="Times New Roman" w:cs="Times New Roman"/>
          <w:sz w:val="24"/>
          <w:szCs w:val="24"/>
        </w:rPr>
        <w:t xml:space="preserve"> economy. The economic tension and pressure on the South positioned a wedge between the North and South. With the overpowering benefit over the South in the populace, mechanical yield and abundance, and the flourishing cotton economy, most Southerners were</w:t>
      </w:r>
      <w:r w:rsidRPr="009E38C6">
        <w:rPr>
          <w:rFonts w:ascii="Times New Roman" w:hAnsi="Times New Roman" w:cs="Times New Roman"/>
          <w:sz w:val="24"/>
          <w:szCs w:val="24"/>
        </w:rPr>
        <w:t xml:space="preserve"> idealistic about their future. For this great ideology, when slavery was the only way to confide labor, the masters were determined to keep their slaves by all means and, most importantly, ensure they remained ignorant about their reality. This reason gav</w:t>
      </w:r>
      <w:r w:rsidRPr="009E38C6">
        <w:rPr>
          <w:rFonts w:ascii="Times New Roman" w:hAnsi="Times New Roman" w:cs="Times New Roman"/>
          <w:sz w:val="24"/>
          <w:szCs w:val="24"/>
        </w:rPr>
        <w:t xml:space="preserve">e birth to the rise of economic, </w:t>
      </w:r>
      <w:r w:rsidRPr="009E38C6">
        <w:rPr>
          <w:rFonts w:ascii="Times New Roman" w:hAnsi="Times New Roman" w:cs="Times New Roman"/>
          <w:sz w:val="24"/>
          <w:szCs w:val="24"/>
        </w:rPr>
        <w:lastRenderedPageBreak/>
        <w:t>social classes, and the high economic level only showed how smart the masters were in the slavery</w:t>
      </w:r>
      <w:r w:rsidR="000B7C71" w:rsidRPr="009E38C6">
        <w:rPr>
          <w:rFonts w:ascii="Times New Roman" w:hAnsi="Times New Roman" w:cs="Times New Roman"/>
          <w:sz w:val="24"/>
          <w:szCs w:val="24"/>
        </w:rPr>
        <w:t xml:space="preserve"> market.</w:t>
      </w:r>
    </w:p>
    <w:p w:rsidR="000B7C71" w:rsidRPr="009E38C6" w:rsidRDefault="00051C1B" w:rsidP="00906C75">
      <w:pPr>
        <w:contextualSpacing/>
        <w:rPr>
          <w:rFonts w:ascii="Times New Roman" w:hAnsi="Times New Roman" w:cs="Times New Roman"/>
          <w:sz w:val="24"/>
          <w:szCs w:val="24"/>
        </w:rPr>
      </w:pPr>
      <w:proofErr w:type="gramStart"/>
      <w:r w:rsidRPr="009E38C6">
        <w:rPr>
          <w:rFonts w:ascii="Times New Roman" w:hAnsi="Times New Roman" w:cs="Times New Roman"/>
          <w:sz w:val="24"/>
          <w:szCs w:val="24"/>
        </w:rPr>
        <w:t>Dominant culture.</w:t>
      </w:r>
      <w:proofErr w:type="gramEnd"/>
      <w:r w:rsidRPr="009E38C6">
        <w:rPr>
          <w:rFonts w:ascii="Times New Roman" w:hAnsi="Times New Roman" w:cs="Times New Roman"/>
          <w:sz w:val="24"/>
          <w:szCs w:val="24"/>
        </w:rPr>
        <w:t xml:space="preserve"> The genealogical vibe that trusted it was okay to subjugate another individual, all disarray about </w:t>
      </w:r>
      <w:r w:rsidRPr="009E38C6">
        <w:rPr>
          <w:rFonts w:ascii="Times New Roman" w:hAnsi="Times New Roman" w:cs="Times New Roman"/>
          <w:sz w:val="24"/>
          <w:szCs w:val="24"/>
        </w:rPr>
        <w:t>the idea of why and how blacks and whites have been identifying with each other, would be eradicated right then and there of disclosure. I regularly can't help thinking about why this occasion has not yet occurred? In dismissing the concentration from blac</w:t>
      </w:r>
      <w:r w:rsidRPr="009E38C6">
        <w:rPr>
          <w:rFonts w:ascii="Times New Roman" w:hAnsi="Times New Roman" w:cs="Times New Roman"/>
          <w:sz w:val="24"/>
          <w:szCs w:val="24"/>
        </w:rPr>
        <w:t>ks to take part in their own spirit's pursuit, do whites expect that we would ascend and participate in a slaughter of reprisal? I end up knowing the inverse would be valid because we as a group would be too caught up with appreciating the help from all th</w:t>
      </w:r>
      <w:r w:rsidRPr="009E38C6">
        <w:rPr>
          <w:rFonts w:ascii="Times New Roman" w:hAnsi="Times New Roman" w:cs="Times New Roman"/>
          <w:sz w:val="24"/>
          <w:szCs w:val="24"/>
        </w:rPr>
        <w:t>e investigations we're never-ending under to give answers we don't have a lot won't ever have. In reality, we'd be too occupied chilling with a significant appreciation for the genuinely necessary break!</w:t>
      </w:r>
    </w:p>
    <w:p w:rsidR="000B7C71" w:rsidRPr="009E38C6" w:rsidRDefault="00051C1B" w:rsidP="00906C75">
      <w:pPr>
        <w:contextualSpacing/>
        <w:rPr>
          <w:rFonts w:ascii="Times New Roman" w:hAnsi="Times New Roman" w:cs="Times New Roman"/>
          <w:sz w:val="24"/>
          <w:szCs w:val="24"/>
        </w:rPr>
      </w:pPr>
      <w:r w:rsidRPr="009E38C6">
        <w:rPr>
          <w:rFonts w:ascii="Times New Roman" w:hAnsi="Times New Roman" w:cs="Times New Roman"/>
          <w:sz w:val="24"/>
          <w:szCs w:val="24"/>
        </w:rPr>
        <w:t xml:space="preserve">Skin color characterizes a man. </w:t>
      </w:r>
      <w:r w:rsidR="00CB529E" w:rsidRPr="009E38C6">
        <w:rPr>
          <w:rFonts w:ascii="Times New Roman" w:hAnsi="Times New Roman" w:cs="Times New Roman"/>
          <w:sz w:val="24"/>
          <w:szCs w:val="24"/>
        </w:rPr>
        <w:t>The white had the possibility that every individual of color ought to have no rights and should be viewed as only property of their proprietor. Bondage "apparently" was something worth being thankful for because the slave proprietors dealt with their slaves by giving them food to eat, the spot to rest, and a task. The lenience of servitude is, basically, the lenience of barbarism. If all men are conceived free, how could it be that some are slaves? For these reasons, the slaveholders took every opportunity to ensure they have successfully imposed ignorance in their slaves for the view that they were not humans.</w:t>
      </w:r>
    </w:p>
    <w:p w:rsidR="00035310" w:rsidRPr="009E38C6" w:rsidRDefault="00051C1B" w:rsidP="00906C75">
      <w:pPr>
        <w:contextualSpacing/>
        <w:rPr>
          <w:rFonts w:ascii="Times New Roman" w:hAnsi="Times New Roman" w:cs="Times New Roman"/>
          <w:sz w:val="24"/>
          <w:szCs w:val="24"/>
        </w:rPr>
      </w:pPr>
      <w:proofErr w:type="gramStart"/>
      <w:r w:rsidRPr="009E38C6">
        <w:rPr>
          <w:rFonts w:ascii="Times New Roman" w:hAnsi="Times New Roman" w:cs="Times New Roman"/>
          <w:sz w:val="24"/>
          <w:szCs w:val="24"/>
        </w:rPr>
        <w:t>Oversight role.</w:t>
      </w:r>
      <w:proofErr w:type="gramEnd"/>
      <w:r w:rsidRPr="009E38C6">
        <w:rPr>
          <w:rFonts w:ascii="Times New Roman" w:hAnsi="Times New Roman" w:cs="Times New Roman"/>
          <w:sz w:val="24"/>
          <w:szCs w:val="24"/>
        </w:rPr>
        <w:t xml:space="preserve"> The slaveholders felt that they were obligated to </w:t>
      </w:r>
      <w:proofErr w:type="spellStart"/>
      <w:r w:rsidRPr="009E38C6">
        <w:rPr>
          <w:rFonts w:ascii="Times New Roman" w:hAnsi="Times New Roman" w:cs="Times New Roman"/>
          <w:sz w:val="24"/>
          <w:szCs w:val="24"/>
        </w:rPr>
        <w:t>oversite</w:t>
      </w:r>
      <w:proofErr w:type="spellEnd"/>
      <w:r w:rsidRPr="009E38C6">
        <w:rPr>
          <w:rFonts w:ascii="Times New Roman" w:hAnsi="Times New Roman" w:cs="Times New Roman"/>
          <w:sz w:val="24"/>
          <w:szCs w:val="24"/>
        </w:rPr>
        <w:t xml:space="preserve"> all the activity of the lesser good race. This lead to exploration in the continents that were</w:t>
      </w:r>
      <w:r w:rsidRPr="009E38C6">
        <w:rPr>
          <w:rFonts w:ascii="Times New Roman" w:hAnsi="Times New Roman" w:cs="Times New Roman"/>
          <w:sz w:val="24"/>
          <w:szCs w:val="24"/>
        </w:rPr>
        <w:t xml:space="preserve"> home to the said slave; they took complete control of any inside affair involving them; through the fact that Africans were ignorant, the whites had an easy time oppressing the Africans. They felt the need to look at the Africans as the underdogs in respe</w:t>
      </w:r>
      <w:r w:rsidRPr="009E38C6">
        <w:rPr>
          <w:rFonts w:ascii="Times New Roman" w:hAnsi="Times New Roman" w:cs="Times New Roman"/>
          <w:sz w:val="24"/>
          <w:szCs w:val="24"/>
        </w:rPr>
        <w:t xml:space="preserve">ct to serving them by all means; this was the </w:t>
      </w:r>
      <w:proofErr w:type="gramStart"/>
      <w:r w:rsidRPr="009E38C6">
        <w:rPr>
          <w:rFonts w:ascii="Times New Roman" w:hAnsi="Times New Roman" w:cs="Times New Roman"/>
          <w:sz w:val="24"/>
          <w:szCs w:val="24"/>
        </w:rPr>
        <w:t>extension</w:t>
      </w:r>
      <w:proofErr w:type="gramEnd"/>
      <w:r w:rsidRPr="009E38C6">
        <w:rPr>
          <w:rFonts w:ascii="Times New Roman" w:hAnsi="Times New Roman" w:cs="Times New Roman"/>
          <w:sz w:val="24"/>
          <w:szCs w:val="24"/>
        </w:rPr>
        <w:t xml:space="preserve"> to </w:t>
      </w:r>
      <w:r w:rsidRPr="009E38C6">
        <w:rPr>
          <w:rFonts w:ascii="Times New Roman" w:hAnsi="Times New Roman" w:cs="Times New Roman"/>
          <w:sz w:val="24"/>
          <w:szCs w:val="24"/>
        </w:rPr>
        <w:lastRenderedPageBreak/>
        <w:t>which the ignorance changed the slave's mind, and the slaveholders were happy about it, and they provided every platform and energy to ensure that their slaves remained ignorant.</w:t>
      </w:r>
    </w:p>
    <w:p w:rsidR="00035310" w:rsidRPr="009E38C6" w:rsidRDefault="00035310" w:rsidP="00906C75">
      <w:pPr>
        <w:contextualSpacing/>
        <w:rPr>
          <w:rFonts w:ascii="Times New Roman" w:hAnsi="Times New Roman" w:cs="Times New Roman"/>
          <w:sz w:val="24"/>
          <w:szCs w:val="24"/>
        </w:rPr>
      </w:pPr>
    </w:p>
    <w:p w:rsidR="00035310" w:rsidRPr="009E38C6" w:rsidRDefault="00051C1B" w:rsidP="00906C75">
      <w:pPr>
        <w:contextualSpacing/>
        <w:rPr>
          <w:rFonts w:ascii="Times New Roman" w:hAnsi="Times New Roman" w:cs="Times New Roman"/>
          <w:sz w:val="24"/>
          <w:szCs w:val="24"/>
        </w:rPr>
      </w:pPr>
      <w:r w:rsidRPr="009E38C6">
        <w:rPr>
          <w:rFonts w:ascii="Times New Roman" w:hAnsi="Times New Roman" w:cs="Times New Roman"/>
          <w:sz w:val="24"/>
          <w:szCs w:val="24"/>
        </w:rPr>
        <w:t>Slaveholders didn</w:t>
      </w:r>
      <w:r w:rsidRPr="009E38C6">
        <w:rPr>
          <w:rFonts w:ascii="Times New Roman" w:hAnsi="Times New Roman" w:cs="Times New Roman"/>
          <w:sz w:val="24"/>
          <w:szCs w:val="24"/>
        </w:rPr>
        <w:t>'t need the captives to create personhood. The thinking is a lot of something similar to stay discreet. Individuals feel a feeling of character with their families. Indeed, even today, individuals love knowing where their progenitors came from and their so</w:t>
      </w:r>
      <w:r w:rsidRPr="009E38C6">
        <w:rPr>
          <w:rFonts w:ascii="Times New Roman" w:hAnsi="Times New Roman" w:cs="Times New Roman"/>
          <w:sz w:val="24"/>
          <w:szCs w:val="24"/>
        </w:rPr>
        <w:t>cial and cultural heritage. They needed to keep them in accommodation to their proprietors. In any event, something as essential as a parent - kids relationship. Douglass himself calls attention to slaveholders who saw slaves asking about their birthday as</w:t>
      </w:r>
      <w:r w:rsidRPr="009E38C6">
        <w:rPr>
          <w:rFonts w:ascii="Times New Roman" w:hAnsi="Times New Roman" w:cs="Times New Roman"/>
          <w:sz w:val="24"/>
          <w:szCs w:val="24"/>
        </w:rPr>
        <w:t xml:space="preserve"> having anxious spirits; these individuals need to be people and decline to be viewed as excessive property.</w:t>
      </w:r>
    </w:p>
    <w:p w:rsidR="00FE415C" w:rsidRPr="009E38C6" w:rsidRDefault="00051C1B" w:rsidP="00906C75">
      <w:pPr>
        <w:contextualSpacing/>
        <w:rPr>
          <w:rFonts w:ascii="Times New Roman" w:hAnsi="Times New Roman" w:cs="Times New Roman"/>
          <w:sz w:val="24"/>
          <w:szCs w:val="24"/>
        </w:rPr>
      </w:pPr>
      <w:proofErr w:type="gramStart"/>
      <w:r w:rsidRPr="009E38C6">
        <w:rPr>
          <w:rFonts w:ascii="Times New Roman" w:hAnsi="Times New Roman" w:cs="Times New Roman"/>
          <w:sz w:val="24"/>
          <w:szCs w:val="24"/>
        </w:rPr>
        <w:t>Authority.</w:t>
      </w:r>
      <w:proofErr w:type="gramEnd"/>
      <w:r w:rsidRPr="009E38C6">
        <w:rPr>
          <w:rFonts w:ascii="Times New Roman" w:hAnsi="Times New Roman" w:cs="Times New Roman"/>
          <w:sz w:val="24"/>
          <w:szCs w:val="24"/>
        </w:rPr>
        <w:t xml:space="preserve"> Slaveholders considered proficiency to be a danger to the </w:t>
      </w:r>
      <w:r w:rsidR="00DB0584" w:rsidRPr="009E38C6">
        <w:rPr>
          <w:rFonts w:ascii="Times New Roman" w:hAnsi="Times New Roman" w:cs="Times New Roman"/>
          <w:sz w:val="24"/>
          <w:szCs w:val="24"/>
        </w:rPr>
        <w:t xml:space="preserve">establishment of slavery </w:t>
      </w:r>
      <w:r w:rsidRPr="009E38C6">
        <w:rPr>
          <w:rFonts w:ascii="Times New Roman" w:hAnsi="Times New Roman" w:cs="Times New Roman"/>
          <w:sz w:val="24"/>
          <w:szCs w:val="24"/>
        </w:rPr>
        <w:t>and their monetary interest; as a N</w:t>
      </w:r>
      <w:r w:rsidR="00DB0584" w:rsidRPr="009E38C6">
        <w:rPr>
          <w:rFonts w:ascii="Times New Roman" w:hAnsi="Times New Roman" w:cs="Times New Roman"/>
          <w:sz w:val="24"/>
          <w:szCs w:val="24"/>
        </w:rPr>
        <w:t xml:space="preserve">orth Carolina rule expressed, </w:t>
      </w:r>
      <w:r w:rsidRPr="009E38C6">
        <w:rPr>
          <w:rFonts w:ascii="Times New Roman" w:hAnsi="Times New Roman" w:cs="Times New Roman"/>
          <w:sz w:val="24"/>
          <w:szCs w:val="24"/>
        </w:rPr>
        <w:t>Teaching captives to peruse and compose a will, in general, energize disappointment in their brains and create insurgence and resistance</w:t>
      </w:r>
      <w:r w:rsidR="00DB0584" w:rsidRPr="009E38C6">
        <w:rPr>
          <w:rFonts w:ascii="Times New Roman" w:hAnsi="Times New Roman" w:cs="Times New Roman"/>
          <w:sz w:val="24"/>
          <w:szCs w:val="24"/>
        </w:rPr>
        <w:t xml:space="preserve">. As put by noticeable Washington attorney Elias B. Caldwell: The more you improve the state of these individuals, the more you develop their psyches, the more hopeless you make them in their current form. You give them a higher relish for those privileges they can never achieve and transform what we plan for a gift (slavery) into </w:t>
      </w:r>
      <w:proofErr w:type="gramStart"/>
      <w:r w:rsidR="00DB0584" w:rsidRPr="009E38C6">
        <w:rPr>
          <w:rFonts w:ascii="Times New Roman" w:hAnsi="Times New Roman" w:cs="Times New Roman"/>
          <w:sz w:val="24"/>
          <w:szCs w:val="24"/>
        </w:rPr>
        <w:t>a revile</w:t>
      </w:r>
      <w:proofErr w:type="gramEnd"/>
      <w:r w:rsidR="00DB0584" w:rsidRPr="009E38C6">
        <w:rPr>
          <w:rFonts w:ascii="Times New Roman" w:hAnsi="Times New Roman" w:cs="Times New Roman"/>
          <w:sz w:val="24"/>
          <w:szCs w:val="24"/>
        </w:rPr>
        <w:t>. No, on the off chance that they should stay in their current circumstance, keep them in the most minimal condition of debasement and obliviousness. The closer you carry them to the state of savages, the better possibility do you give them of having their lack of care. They felt authority entitlement over the Africans.</w:t>
      </w:r>
    </w:p>
    <w:p w:rsidR="00DB0584" w:rsidRPr="009E38C6" w:rsidRDefault="00051C1B" w:rsidP="00906C75">
      <w:pPr>
        <w:contextualSpacing/>
        <w:rPr>
          <w:rFonts w:ascii="Times New Roman" w:hAnsi="Times New Roman" w:cs="Times New Roman"/>
          <w:sz w:val="24"/>
          <w:szCs w:val="24"/>
        </w:rPr>
      </w:pPr>
      <w:proofErr w:type="gramStart"/>
      <w:r w:rsidRPr="009E38C6">
        <w:rPr>
          <w:rFonts w:ascii="Times New Roman" w:hAnsi="Times New Roman" w:cs="Times New Roman"/>
          <w:sz w:val="24"/>
          <w:szCs w:val="24"/>
        </w:rPr>
        <w:t>Literacy domination.</w:t>
      </w:r>
      <w:proofErr w:type="gramEnd"/>
      <w:r w:rsidRPr="009E38C6">
        <w:rPr>
          <w:rFonts w:ascii="Times New Roman" w:hAnsi="Times New Roman" w:cs="Times New Roman"/>
          <w:sz w:val="24"/>
          <w:szCs w:val="24"/>
        </w:rPr>
        <w:t xml:space="preserve"> </w:t>
      </w:r>
      <w:r w:rsidR="009C76C7" w:rsidRPr="009E38C6">
        <w:rPr>
          <w:rFonts w:ascii="Times New Roman" w:hAnsi="Times New Roman" w:cs="Times New Roman"/>
          <w:sz w:val="24"/>
          <w:szCs w:val="24"/>
        </w:rPr>
        <w:t xml:space="preserve">State governing body passed a law that necessary all free African Americans to leave the state not to have the option to teach or affect the slave populace. </w:t>
      </w:r>
      <w:r w:rsidR="009C76C7" w:rsidRPr="009E38C6">
        <w:rPr>
          <w:rFonts w:ascii="Times New Roman" w:hAnsi="Times New Roman" w:cs="Times New Roman"/>
          <w:sz w:val="24"/>
          <w:szCs w:val="24"/>
        </w:rPr>
        <w:lastRenderedPageBreak/>
        <w:t>Different conditions, like South Carolina, followed after accordingly. A similar enactment necessitated that any dark evangelist must be allowed to talk before showing up before an assembly. Delaware was also on the list to pass a law that forestalled the gathering of at least twelve blacks late around evening time; furthermore, dark evangelists were to appeal to an appointed authority or equity of the harmony before talking before any get together. This is also strengthened in the ground of the fact slaveholders felt to a great sense that they were far much superior and they were in charge of the blacks.</w:t>
      </w:r>
    </w:p>
    <w:p w:rsidR="00035310" w:rsidRPr="009E38C6" w:rsidRDefault="00035310" w:rsidP="00906C75">
      <w:pPr>
        <w:contextualSpacing/>
        <w:rPr>
          <w:rFonts w:ascii="Times New Roman" w:hAnsi="Times New Roman" w:cs="Times New Roman"/>
          <w:sz w:val="24"/>
          <w:szCs w:val="24"/>
        </w:rPr>
      </w:pPr>
    </w:p>
    <w:p w:rsidR="007D1492" w:rsidRPr="009E38C6" w:rsidRDefault="007D1492" w:rsidP="00906C75">
      <w:pPr>
        <w:contextualSpacing/>
        <w:rPr>
          <w:rFonts w:ascii="Times New Roman" w:hAnsi="Times New Roman" w:cs="Times New Roman"/>
          <w:sz w:val="24"/>
          <w:szCs w:val="24"/>
        </w:rPr>
      </w:pPr>
    </w:p>
    <w:p w:rsidR="00E47070" w:rsidRPr="009E38C6" w:rsidRDefault="00E47070"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9E38C6" w:rsidRPr="009E38C6" w:rsidRDefault="009E38C6" w:rsidP="00906C75">
      <w:pPr>
        <w:contextualSpacing/>
        <w:rPr>
          <w:rFonts w:ascii="Times New Roman" w:hAnsi="Times New Roman" w:cs="Times New Roman"/>
          <w:sz w:val="24"/>
          <w:szCs w:val="24"/>
        </w:rPr>
      </w:pPr>
    </w:p>
    <w:p w:rsidR="00D93D52" w:rsidRDefault="00D93D52" w:rsidP="009E38C6">
      <w:pPr>
        <w:contextualSpacing/>
        <w:jc w:val="center"/>
        <w:rPr>
          <w:rFonts w:ascii="Times New Roman" w:hAnsi="Times New Roman" w:cs="Times New Roman"/>
          <w:b/>
          <w:sz w:val="24"/>
          <w:szCs w:val="24"/>
        </w:rPr>
      </w:pPr>
    </w:p>
    <w:p w:rsidR="00D93D52" w:rsidRDefault="00D93D52" w:rsidP="009E38C6">
      <w:pPr>
        <w:contextualSpacing/>
        <w:jc w:val="center"/>
        <w:rPr>
          <w:rFonts w:ascii="Times New Roman" w:hAnsi="Times New Roman" w:cs="Times New Roman"/>
          <w:b/>
          <w:sz w:val="24"/>
          <w:szCs w:val="24"/>
        </w:rPr>
      </w:pPr>
    </w:p>
    <w:p w:rsidR="009E38C6" w:rsidRPr="00D93D52" w:rsidRDefault="00051C1B" w:rsidP="009E38C6">
      <w:pPr>
        <w:contextualSpacing/>
        <w:jc w:val="center"/>
        <w:rPr>
          <w:rFonts w:ascii="Times New Roman" w:hAnsi="Times New Roman" w:cs="Times New Roman"/>
          <w:b/>
          <w:sz w:val="24"/>
          <w:szCs w:val="24"/>
        </w:rPr>
      </w:pPr>
      <w:r w:rsidRPr="00D93D52">
        <w:rPr>
          <w:rFonts w:ascii="Times New Roman" w:hAnsi="Times New Roman" w:cs="Times New Roman"/>
          <w:b/>
          <w:sz w:val="24"/>
          <w:szCs w:val="24"/>
        </w:rPr>
        <w:lastRenderedPageBreak/>
        <w:t>Works cited;</w:t>
      </w:r>
    </w:p>
    <w:p w:rsidR="00D93D52" w:rsidRPr="00D93D52" w:rsidRDefault="00D93D52" w:rsidP="00D93D52">
      <w:pPr>
        <w:ind w:left="1080"/>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1.</w:t>
      </w:r>
      <w:r w:rsidRPr="00D93D52">
        <w:rPr>
          <w:rFonts w:ascii="Times New Roman" w:hAnsi="Times New Roman" w:cs="Times New Roman"/>
          <w:color w:val="222222"/>
          <w:sz w:val="24"/>
          <w:szCs w:val="24"/>
          <w:shd w:val="clear" w:color="auto" w:fill="FFFFFF"/>
        </w:rPr>
        <w:t xml:space="preserve"> </w:t>
      </w:r>
      <w:proofErr w:type="spellStart"/>
      <w:r w:rsidRPr="00D93D52">
        <w:rPr>
          <w:rFonts w:ascii="Times New Roman" w:hAnsi="Times New Roman" w:cs="Times New Roman"/>
          <w:color w:val="222222"/>
          <w:sz w:val="24"/>
          <w:szCs w:val="24"/>
          <w:shd w:val="clear" w:color="auto" w:fill="FFFFFF"/>
        </w:rPr>
        <w:t>Ch</w:t>
      </w:r>
      <w:proofErr w:type="spellEnd"/>
      <w:r w:rsidRPr="00D93D52">
        <w:rPr>
          <w:rFonts w:ascii="Times New Roman" w:hAnsi="Times New Roman" w:cs="Times New Roman"/>
          <w:color w:val="222222"/>
          <w:sz w:val="24"/>
          <w:szCs w:val="24"/>
          <w:shd w:val="clear" w:color="auto" w:fill="FFFFFF"/>
        </w:rPr>
        <w:t xml:space="preserve"> </w:t>
      </w:r>
      <w:proofErr w:type="spellStart"/>
      <w:r w:rsidRPr="00D93D52">
        <w:rPr>
          <w:rFonts w:ascii="Times New Roman" w:hAnsi="Times New Roman" w:cs="Times New Roman"/>
          <w:color w:val="222222"/>
          <w:sz w:val="24"/>
          <w:szCs w:val="24"/>
          <w:shd w:val="clear" w:color="auto" w:fill="FFFFFF"/>
        </w:rPr>
        <w:t>Evy</w:t>
      </w:r>
      <w:proofErr w:type="spellEnd"/>
      <w:r w:rsidRPr="00D93D52">
        <w:rPr>
          <w:rFonts w:ascii="Times New Roman" w:hAnsi="Times New Roman" w:cs="Times New Roman"/>
          <w:color w:val="222222"/>
          <w:sz w:val="24"/>
          <w:szCs w:val="24"/>
          <w:shd w:val="clear" w:color="auto" w:fill="FFFFFF"/>
        </w:rPr>
        <w:t xml:space="preserve"> Tri </w:t>
      </w:r>
      <w:proofErr w:type="spellStart"/>
      <w:r w:rsidRPr="00D93D52">
        <w:rPr>
          <w:rFonts w:ascii="Times New Roman" w:hAnsi="Times New Roman" w:cs="Times New Roman"/>
          <w:color w:val="222222"/>
          <w:sz w:val="24"/>
          <w:szCs w:val="24"/>
          <w:shd w:val="clear" w:color="auto" w:fill="FFFFFF"/>
        </w:rPr>
        <w:t>Widyahening</w:t>
      </w:r>
      <w:proofErr w:type="spellEnd"/>
      <w:r w:rsidRPr="00D93D52">
        <w:rPr>
          <w:rFonts w:ascii="Times New Roman" w:hAnsi="Times New Roman" w:cs="Times New Roman"/>
          <w:color w:val="222222"/>
          <w:sz w:val="24"/>
          <w:szCs w:val="24"/>
          <w:shd w:val="clear" w:color="auto" w:fill="FFFFFF"/>
        </w:rPr>
        <w:t xml:space="preserve"> SS, </w:t>
      </w:r>
      <w:proofErr w:type="spellStart"/>
      <w:r w:rsidRPr="00D93D52">
        <w:rPr>
          <w:rFonts w:ascii="Times New Roman" w:hAnsi="Times New Roman" w:cs="Times New Roman"/>
          <w:color w:val="222222"/>
          <w:sz w:val="24"/>
          <w:szCs w:val="24"/>
          <w:shd w:val="clear" w:color="auto" w:fill="FFFFFF"/>
        </w:rPr>
        <w:t>MHum</w:t>
      </w:r>
      <w:proofErr w:type="spellEnd"/>
      <w:r w:rsidRPr="00D93D52">
        <w:rPr>
          <w:rFonts w:ascii="Times New Roman" w:hAnsi="Times New Roman" w:cs="Times New Roman"/>
          <w:color w:val="222222"/>
          <w:sz w:val="24"/>
          <w:szCs w:val="24"/>
          <w:shd w:val="clear" w:color="auto" w:fill="FFFFFF"/>
        </w:rPr>
        <w:t xml:space="preserve">, and </w:t>
      </w:r>
      <w:proofErr w:type="spellStart"/>
      <w:r w:rsidRPr="00D93D52">
        <w:rPr>
          <w:rFonts w:ascii="Times New Roman" w:hAnsi="Times New Roman" w:cs="Times New Roman"/>
          <w:color w:val="222222"/>
          <w:sz w:val="24"/>
          <w:szCs w:val="24"/>
          <w:shd w:val="clear" w:color="auto" w:fill="FFFFFF"/>
        </w:rPr>
        <w:t>Ar</w:t>
      </w:r>
      <w:proofErr w:type="spellEnd"/>
      <w:r w:rsidRPr="00D93D52">
        <w:rPr>
          <w:rFonts w:ascii="Times New Roman" w:hAnsi="Times New Roman" w:cs="Times New Roman"/>
          <w:color w:val="222222"/>
          <w:sz w:val="24"/>
          <w:szCs w:val="24"/>
          <w:shd w:val="clear" w:color="auto" w:fill="FFFFFF"/>
        </w:rPr>
        <w:t xml:space="preserve"> </w:t>
      </w:r>
      <w:proofErr w:type="spellStart"/>
      <w:r w:rsidRPr="00D93D52">
        <w:rPr>
          <w:rFonts w:ascii="Times New Roman" w:hAnsi="Times New Roman" w:cs="Times New Roman"/>
          <w:color w:val="222222"/>
          <w:sz w:val="24"/>
          <w:szCs w:val="24"/>
          <w:shd w:val="clear" w:color="auto" w:fill="FFFFFF"/>
        </w:rPr>
        <w:t>Koesdyantho</w:t>
      </w:r>
      <w:proofErr w:type="spellEnd"/>
      <w:r w:rsidRPr="00D93D52">
        <w:rPr>
          <w:rFonts w:ascii="Times New Roman" w:hAnsi="Times New Roman" w:cs="Times New Roman"/>
          <w:color w:val="222222"/>
          <w:sz w:val="24"/>
          <w:szCs w:val="24"/>
          <w:shd w:val="clear" w:color="auto" w:fill="FFFFFF"/>
        </w:rPr>
        <w:t xml:space="preserve"> </w:t>
      </w:r>
      <w:proofErr w:type="spellStart"/>
      <w:r w:rsidRPr="00D93D52">
        <w:rPr>
          <w:rFonts w:ascii="Times New Roman" w:hAnsi="Times New Roman" w:cs="Times New Roman"/>
          <w:color w:val="222222"/>
          <w:sz w:val="24"/>
          <w:szCs w:val="24"/>
          <w:shd w:val="clear" w:color="auto" w:fill="FFFFFF"/>
        </w:rPr>
        <w:t>MPd</w:t>
      </w:r>
      <w:proofErr w:type="spellEnd"/>
      <w:r w:rsidRPr="00D93D52">
        <w:rPr>
          <w:rFonts w:ascii="Times New Roman" w:hAnsi="Times New Roman" w:cs="Times New Roman"/>
          <w:color w:val="222222"/>
          <w:sz w:val="24"/>
          <w:szCs w:val="24"/>
          <w:shd w:val="clear" w:color="auto" w:fill="FFFFFF"/>
        </w:rPr>
        <w:t>. "The Struggle of Frederick Douglass to Get his Freedom as Seen in the Narrative of the Life of Frederick Douglass: An American Slave (A Psychological Approach)." </w:t>
      </w:r>
      <w:r w:rsidRPr="00D93D52">
        <w:rPr>
          <w:rFonts w:ascii="Times New Roman" w:hAnsi="Times New Roman" w:cs="Times New Roman"/>
          <w:i/>
          <w:iCs/>
          <w:color w:val="222222"/>
          <w:sz w:val="24"/>
          <w:szCs w:val="24"/>
          <w:shd w:val="clear" w:color="auto" w:fill="FFFFFF"/>
        </w:rPr>
        <w:t>Researchers World</w:t>
      </w:r>
      <w:r w:rsidRPr="00D93D52">
        <w:rPr>
          <w:rFonts w:ascii="Times New Roman" w:hAnsi="Times New Roman" w:cs="Times New Roman"/>
          <w:color w:val="222222"/>
          <w:sz w:val="24"/>
          <w:szCs w:val="24"/>
          <w:shd w:val="clear" w:color="auto" w:fill="FFFFFF"/>
        </w:rPr>
        <w:t> 9.2 (2018): 169-175.</w:t>
      </w:r>
    </w:p>
    <w:p w:rsidR="009E38C6" w:rsidRPr="00D93D52" w:rsidRDefault="00D93D52" w:rsidP="00D93D52">
      <w:pPr>
        <w:ind w:left="108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w:t>
      </w:r>
      <w:r w:rsidRPr="00D93D52">
        <w:rPr>
          <w:rFonts w:ascii="Times New Roman" w:hAnsi="Times New Roman" w:cs="Times New Roman"/>
          <w:color w:val="222222"/>
          <w:sz w:val="24"/>
          <w:szCs w:val="24"/>
          <w:shd w:val="clear" w:color="auto" w:fill="FFFFFF"/>
        </w:rPr>
        <w:t xml:space="preserve"> </w:t>
      </w:r>
      <w:proofErr w:type="spellStart"/>
      <w:r w:rsidRPr="00D93D52">
        <w:rPr>
          <w:rFonts w:ascii="Times New Roman" w:hAnsi="Times New Roman" w:cs="Times New Roman"/>
          <w:color w:val="222222"/>
          <w:sz w:val="24"/>
          <w:szCs w:val="24"/>
          <w:shd w:val="clear" w:color="auto" w:fill="FFFFFF"/>
        </w:rPr>
        <w:t>Abbate</w:t>
      </w:r>
      <w:proofErr w:type="spellEnd"/>
      <w:r w:rsidR="00051C1B" w:rsidRPr="00D93D52">
        <w:rPr>
          <w:rFonts w:ascii="Times New Roman" w:hAnsi="Times New Roman" w:cs="Times New Roman"/>
          <w:color w:val="222222"/>
          <w:sz w:val="24"/>
          <w:szCs w:val="24"/>
          <w:shd w:val="clear" w:color="auto" w:fill="FFFFFF"/>
        </w:rPr>
        <w:t>, C. E. "On Moral Ignorance and Mistakes of Fact: a Response to Harman." </w:t>
      </w:r>
      <w:proofErr w:type="spellStart"/>
      <w:r w:rsidR="00051C1B" w:rsidRPr="00D93D52">
        <w:rPr>
          <w:rFonts w:ascii="Times New Roman" w:hAnsi="Times New Roman" w:cs="Times New Roman"/>
          <w:i/>
          <w:iCs/>
          <w:color w:val="222222"/>
          <w:sz w:val="24"/>
          <w:szCs w:val="24"/>
          <w:shd w:val="clear" w:color="auto" w:fill="FFFFFF"/>
        </w:rPr>
        <w:t>Philosophia</w:t>
      </w:r>
      <w:proofErr w:type="spellEnd"/>
      <w:r w:rsidR="00051C1B" w:rsidRPr="00D93D52">
        <w:rPr>
          <w:rFonts w:ascii="Times New Roman" w:hAnsi="Times New Roman" w:cs="Times New Roman"/>
          <w:color w:val="222222"/>
          <w:sz w:val="24"/>
          <w:szCs w:val="24"/>
          <w:shd w:val="clear" w:color="auto" w:fill="FFFFFF"/>
        </w:rPr>
        <w:t> (2020): 1-8.</w:t>
      </w:r>
    </w:p>
    <w:p w:rsidR="009E38C6" w:rsidRPr="00D93D52" w:rsidRDefault="00D93D52" w:rsidP="00D93D52">
      <w:pPr>
        <w:ind w:left="1080"/>
        <w:rPr>
          <w:rFonts w:ascii="Times New Roman" w:hAnsi="Times New Roman" w:cs="Times New Roman"/>
          <w:sz w:val="24"/>
          <w:szCs w:val="24"/>
        </w:rPr>
      </w:pPr>
      <w:r>
        <w:rPr>
          <w:rFonts w:ascii="Times New Roman" w:hAnsi="Times New Roman" w:cs="Times New Roman"/>
          <w:color w:val="222222"/>
          <w:sz w:val="24"/>
          <w:szCs w:val="24"/>
          <w:shd w:val="clear" w:color="auto" w:fill="FFFFFF"/>
        </w:rPr>
        <w:t>3.</w:t>
      </w:r>
      <w:r w:rsidRPr="00D93D52">
        <w:rPr>
          <w:rFonts w:ascii="Times New Roman" w:hAnsi="Times New Roman" w:cs="Times New Roman"/>
          <w:color w:val="222222"/>
          <w:sz w:val="24"/>
          <w:szCs w:val="24"/>
          <w:shd w:val="clear" w:color="auto" w:fill="FFFFFF"/>
        </w:rPr>
        <w:t xml:space="preserve"> Davidson</w:t>
      </w:r>
      <w:r w:rsidR="00051C1B" w:rsidRPr="00D93D52">
        <w:rPr>
          <w:rFonts w:ascii="Times New Roman" w:hAnsi="Times New Roman" w:cs="Times New Roman"/>
          <w:color w:val="222222"/>
          <w:sz w:val="24"/>
          <w:szCs w:val="24"/>
          <w:shd w:val="clear" w:color="auto" w:fill="FFFFFF"/>
        </w:rPr>
        <w:t>, Jack R. </w:t>
      </w:r>
      <w:r w:rsidR="00051C1B" w:rsidRPr="00D93D52">
        <w:rPr>
          <w:rFonts w:ascii="Times New Roman" w:hAnsi="Times New Roman" w:cs="Times New Roman"/>
          <w:i/>
          <w:iCs/>
          <w:color w:val="222222"/>
          <w:sz w:val="24"/>
          <w:szCs w:val="24"/>
          <w:shd w:val="clear" w:color="auto" w:fill="FFFFFF"/>
        </w:rPr>
        <w:t>American Slavery and the Immediate Duty of Southern Slaveholders: A Transcription of Eli Washington Caruthers’s unpublished Manuscript against Slavery</w:t>
      </w:r>
      <w:r w:rsidR="00051C1B" w:rsidRPr="00D93D52">
        <w:rPr>
          <w:rFonts w:ascii="Times New Roman" w:hAnsi="Times New Roman" w:cs="Times New Roman"/>
          <w:color w:val="222222"/>
          <w:sz w:val="24"/>
          <w:szCs w:val="24"/>
          <w:shd w:val="clear" w:color="auto" w:fill="FFFFFF"/>
        </w:rPr>
        <w:t xml:space="preserve">. </w:t>
      </w:r>
      <w:proofErr w:type="spellStart"/>
      <w:proofErr w:type="gramStart"/>
      <w:r w:rsidR="00051C1B" w:rsidRPr="00D93D52">
        <w:rPr>
          <w:rFonts w:ascii="Times New Roman" w:hAnsi="Times New Roman" w:cs="Times New Roman"/>
          <w:color w:val="222222"/>
          <w:sz w:val="24"/>
          <w:szCs w:val="24"/>
          <w:shd w:val="clear" w:color="auto" w:fill="FFFFFF"/>
        </w:rPr>
        <w:t>Wipf</w:t>
      </w:r>
      <w:proofErr w:type="spellEnd"/>
      <w:r w:rsidR="00051C1B" w:rsidRPr="00D93D52">
        <w:rPr>
          <w:rFonts w:ascii="Times New Roman" w:hAnsi="Times New Roman" w:cs="Times New Roman"/>
          <w:color w:val="222222"/>
          <w:sz w:val="24"/>
          <w:szCs w:val="24"/>
          <w:shd w:val="clear" w:color="auto" w:fill="FFFFFF"/>
        </w:rPr>
        <w:t xml:space="preserve"> and Stock Publishers, 2018.</w:t>
      </w:r>
      <w:proofErr w:type="gramEnd"/>
    </w:p>
    <w:p w:rsidR="009E38C6" w:rsidRPr="00D93D52" w:rsidRDefault="009E38C6" w:rsidP="00D93D52">
      <w:pPr>
        <w:contextualSpacing/>
        <w:rPr>
          <w:rFonts w:ascii="Times New Roman" w:hAnsi="Times New Roman" w:cs="Times New Roman"/>
          <w:sz w:val="24"/>
          <w:szCs w:val="24"/>
        </w:rPr>
      </w:pPr>
    </w:p>
    <w:p w:rsidR="009E38C6" w:rsidRPr="00D93D52" w:rsidRDefault="00D93D52" w:rsidP="00D93D52">
      <w:pPr>
        <w:ind w:left="1080"/>
        <w:rPr>
          <w:rFonts w:ascii="Times New Roman" w:hAnsi="Times New Roman" w:cs="Times New Roman"/>
          <w:color w:val="222222"/>
          <w:sz w:val="24"/>
          <w:szCs w:val="24"/>
          <w:shd w:val="clear" w:color="auto" w:fill="FFFFFF"/>
        </w:rPr>
      </w:pPr>
      <w:bookmarkStart w:id="0" w:name="_GoBack"/>
      <w:bookmarkEnd w:id="0"/>
      <w:r>
        <w:rPr>
          <w:rFonts w:ascii="Times New Roman" w:hAnsi="Times New Roman" w:cs="Times New Roman"/>
          <w:color w:val="222222"/>
          <w:sz w:val="24"/>
          <w:szCs w:val="24"/>
          <w:shd w:val="clear" w:color="auto" w:fill="FFFFFF"/>
        </w:rPr>
        <w:t>4.</w:t>
      </w:r>
      <w:r w:rsidRPr="00D93D52">
        <w:rPr>
          <w:rFonts w:ascii="Times New Roman" w:hAnsi="Times New Roman" w:cs="Times New Roman"/>
          <w:color w:val="222222"/>
          <w:sz w:val="24"/>
          <w:szCs w:val="24"/>
          <w:shd w:val="clear" w:color="auto" w:fill="FFFFFF"/>
        </w:rPr>
        <w:t xml:space="preserve"> Wieland</w:t>
      </w:r>
      <w:r w:rsidR="00051C1B" w:rsidRPr="00D93D52">
        <w:rPr>
          <w:rFonts w:ascii="Times New Roman" w:hAnsi="Times New Roman" w:cs="Times New Roman"/>
          <w:color w:val="222222"/>
          <w:sz w:val="24"/>
          <w:szCs w:val="24"/>
          <w:shd w:val="clear" w:color="auto" w:fill="FFFFFF"/>
        </w:rPr>
        <w:t xml:space="preserve">, Jan Willem. </w:t>
      </w:r>
      <w:proofErr w:type="gramStart"/>
      <w:r w:rsidR="00051C1B" w:rsidRPr="00D93D52">
        <w:rPr>
          <w:rFonts w:ascii="Times New Roman" w:hAnsi="Times New Roman" w:cs="Times New Roman"/>
          <w:color w:val="222222"/>
          <w:sz w:val="24"/>
          <w:szCs w:val="24"/>
          <w:shd w:val="clear" w:color="auto" w:fill="FFFFFF"/>
        </w:rPr>
        <w:t>"Willful ignorance."</w:t>
      </w:r>
      <w:proofErr w:type="gramEnd"/>
      <w:r w:rsidR="00051C1B" w:rsidRPr="00D93D52">
        <w:rPr>
          <w:rFonts w:ascii="Times New Roman" w:hAnsi="Times New Roman" w:cs="Times New Roman"/>
          <w:color w:val="222222"/>
          <w:sz w:val="24"/>
          <w:szCs w:val="24"/>
          <w:shd w:val="clear" w:color="auto" w:fill="FFFFFF"/>
        </w:rPr>
        <w:t> </w:t>
      </w:r>
      <w:r w:rsidR="00051C1B" w:rsidRPr="00D93D52">
        <w:rPr>
          <w:rFonts w:ascii="Times New Roman" w:hAnsi="Times New Roman" w:cs="Times New Roman"/>
          <w:i/>
          <w:iCs/>
          <w:color w:val="222222"/>
          <w:sz w:val="24"/>
          <w:szCs w:val="24"/>
          <w:shd w:val="clear" w:color="auto" w:fill="FFFFFF"/>
        </w:rPr>
        <w:t>Ethical Theory and Moral Pra</w:t>
      </w:r>
      <w:r w:rsidR="00051C1B" w:rsidRPr="00D93D52">
        <w:rPr>
          <w:rFonts w:ascii="Times New Roman" w:hAnsi="Times New Roman" w:cs="Times New Roman"/>
          <w:i/>
          <w:iCs/>
          <w:color w:val="222222"/>
          <w:sz w:val="24"/>
          <w:szCs w:val="24"/>
          <w:shd w:val="clear" w:color="auto" w:fill="FFFFFF"/>
        </w:rPr>
        <w:t>ctice</w:t>
      </w:r>
      <w:r w:rsidR="00051C1B" w:rsidRPr="00D93D52">
        <w:rPr>
          <w:rFonts w:ascii="Times New Roman" w:hAnsi="Times New Roman" w:cs="Times New Roman"/>
          <w:color w:val="222222"/>
          <w:sz w:val="24"/>
          <w:szCs w:val="24"/>
          <w:shd w:val="clear" w:color="auto" w:fill="FFFFFF"/>
        </w:rPr>
        <w:t> 20.1 (2017): 105-119.</w:t>
      </w:r>
    </w:p>
    <w:p w:rsidR="009E38C6" w:rsidRPr="009E38C6" w:rsidRDefault="009E38C6" w:rsidP="00906C75">
      <w:pPr>
        <w:contextualSpacing/>
        <w:rPr>
          <w:rFonts w:ascii="Times New Roman" w:hAnsi="Times New Roman" w:cs="Times New Roman"/>
          <w:sz w:val="24"/>
          <w:szCs w:val="24"/>
        </w:rPr>
      </w:pPr>
    </w:p>
    <w:sectPr w:rsidR="009E38C6" w:rsidRPr="009E38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C1B" w:rsidRDefault="00051C1B">
      <w:pPr>
        <w:spacing w:line="240" w:lineRule="auto"/>
      </w:pPr>
      <w:r>
        <w:separator/>
      </w:r>
    </w:p>
  </w:endnote>
  <w:endnote w:type="continuationSeparator" w:id="0">
    <w:p w:rsidR="00051C1B" w:rsidRDefault="00051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C1B" w:rsidRDefault="00051C1B">
      <w:pPr>
        <w:spacing w:line="240" w:lineRule="auto"/>
      </w:pPr>
      <w:r>
        <w:separator/>
      </w:r>
    </w:p>
  </w:footnote>
  <w:footnote w:type="continuationSeparator" w:id="0">
    <w:p w:rsidR="00051C1B" w:rsidRDefault="00051C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726336"/>
      <w:docPartObj>
        <w:docPartGallery w:val="Page Numbers (Top of Page)"/>
        <w:docPartUnique/>
      </w:docPartObj>
    </w:sdtPr>
    <w:sdtEndPr>
      <w:rPr>
        <w:noProof/>
      </w:rPr>
    </w:sdtEndPr>
    <w:sdtContent>
      <w:p w:rsidR="009E38C6" w:rsidRDefault="00051C1B">
        <w:pPr>
          <w:pStyle w:val="Header"/>
          <w:jc w:val="right"/>
        </w:pPr>
        <w:r>
          <w:t xml:space="preserve">Surname </w:t>
        </w:r>
        <w:r>
          <w:fldChar w:fldCharType="begin"/>
        </w:r>
        <w:r>
          <w:instrText xml:space="preserve"> PAGE   \* MERGEFORMAT </w:instrText>
        </w:r>
        <w:r>
          <w:fldChar w:fldCharType="separate"/>
        </w:r>
        <w:r w:rsidR="00D93D52">
          <w:rPr>
            <w:noProof/>
          </w:rPr>
          <w:t>7</w:t>
        </w:r>
        <w:r>
          <w:rPr>
            <w:noProof/>
          </w:rPr>
          <w:fldChar w:fldCharType="end"/>
        </w:r>
      </w:p>
    </w:sdtContent>
  </w:sdt>
  <w:p w:rsidR="009E38C6" w:rsidRDefault="009E38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395D"/>
    <w:multiLevelType w:val="hybridMultilevel"/>
    <w:tmpl w:val="B11E7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528BB"/>
    <w:multiLevelType w:val="hybridMultilevel"/>
    <w:tmpl w:val="75CA2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74A5B"/>
    <w:multiLevelType w:val="hybridMultilevel"/>
    <w:tmpl w:val="AD4E1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17A54"/>
    <w:multiLevelType w:val="hybridMultilevel"/>
    <w:tmpl w:val="53A662AC"/>
    <w:lvl w:ilvl="0" w:tplc="144CF8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0752A"/>
    <w:multiLevelType w:val="hybridMultilevel"/>
    <w:tmpl w:val="4282DE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8F3D71"/>
    <w:multiLevelType w:val="hybridMultilevel"/>
    <w:tmpl w:val="D2C69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5C599D"/>
    <w:multiLevelType w:val="hybridMultilevel"/>
    <w:tmpl w:val="395C1202"/>
    <w:lvl w:ilvl="0" w:tplc="144CF8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F5AA8"/>
    <w:multiLevelType w:val="hybridMultilevel"/>
    <w:tmpl w:val="4984D022"/>
    <w:lvl w:ilvl="0" w:tplc="144CF8EC">
      <w:start w:val="1"/>
      <w:numFmt w:val="decimal"/>
      <w:lvlText w:val="%1."/>
      <w:lvlJc w:val="left"/>
      <w:pPr>
        <w:ind w:left="720" w:hanging="360"/>
      </w:pPr>
      <w:rPr>
        <w:rFonts w:hint="default"/>
      </w:rPr>
    </w:lvl>
    <w:lvl w:ilvl="1" w:tplc="27344E34" w:tentative="1">
      <w:start w:val="1"/>
      <w:numFmt w:val="lowerLetter"/>
      <w:lvlText w:val="%2."/>
      <w:lvlJc w:val="left"/>
      <w:pPr>
        <w:ind w:left="1440" w:hanging="360"/>
      </w:pPr>
    </w:lvl>
    <w:lvl w:ilvl="2" w:tplc="7F5C4E58" w:tentative="1">
      <w:start w:val="1"/>
      <w:numFmt w:val="lowerRoman"/>
      <w:lvlText w:val="%3."/>
      <w:lvlJc w:val="right"/>
      <w:pPr>
        <w:ind w:left="2160" w:hanging="180"/>
      </w:pPr>
    </w:lvl>
    <w:lvl w:ilvl="3" w:tplc="0B6A3BAE" w:tentative="1">
      <w:start w:val="1"/>
      <w:numFmt w:val="decimal"/>
      <w:lvlText w:val="%4."/>
      <w:lvlJc w:val="left"/>
      <w:pPr>
        <w:ind w:left="2880" w:hanging="360"/>
      </w:pPr>
    </w:lvl>
    <w:lvl w:ilvl="4" w:tplc="0292F92E" w:tentative="1">
      <w:start w:val="1"/>
      <w:numFmt w:val="lowerLetter"/>
      <w:lvlText w:val="%5."/>
      <w:lvlJc w:val="left"/>
      <w:pPr>
        <w:ind w:left="3600" w:hanging="360"/>
      </w:pPr>
    </w:lvl>
    <w:lvl w:ilvl="5" w:tplc="EFD41910" w:tentative="1">
      <w:start w:val="1"/>
      <w:numFmt w:val="lowerRoman"/>
      <w:lvlText w:val="%6."/>
      <w:lvlJc w:val="right"/>
      <w:pPr>
        <w:ind w:left="4320" w:hanging="180"/>
      </w:pPr>
    </w:lvl>
    <w:lvl w:ilvl="6" w:tplc="CCE04438" w:tentative="1">
      <w:start w:val="1"/>
      <w:numFmt w:val="decimal"/>
      <w:lvlText w:val="%7."/>
      <w:lvlJc w:val="left"/>
      <w:pPr>
        <w:ind w:left="5040" w:hanging="360"/>
      </w:pPr>
    </w:lvl>
    <w:lvl w:ilvl="7" w:tplc="693EE984" w:tentative="1">
      <w:start w:val="1"/>
      <w:numFmt w:val="lowerLetter"/>
      <w:lvlText w:val="%8."/>
      <w:lvlJc w:val="left"/>
      <w:pPr>
        <w:ind w:left="5760" w:hanging="360"/>
      </w:pPr>
    </w:lvl>
    <w:lvl w:ilvl="8" w:tplc="E9C026F6" w:tentative="1">
      <w:start w:val="1"/>
      <w:numFmt w:val="lowerRoman"/>
      <w:lvlText w:val="%9."/>
      <w:lvlJc w:val="right"/>
      <w:pPr>
        <w:ind w:left="6480" w:hanging="180"/>
      </w:pPr>
    </w:lvl>
  </w:abstractNum>
  <w:abstractNum w:abstractNumId="8">
    <w:nsid w:val="65ED78D6"/>
    <w:multiLevelType w:val="hybridMultilevel"/>
    <w:tmpl w:val="0CAC8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2"/>
  </w:num>
  <w:num w:numId="5">
    <w:abstractNumId w:val="3"/>
  </w:num>
  <w:num w:numId="6">
    <w:abstractNumId w:val="6"/>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75"/>
    <w:rsid w:val="00035310"/>
    <w:rsid w:val="00051C1B"/>
    <w:rsid w:val="000B7C71"/>
    <w:rsid w:val="001153EE"/>
    <w:rsid w:val="00205ED7"/>
    <w:rsid w:val="003C377F"/>
    <w:rsid w:val="00443879"/>
    <w:rsid w:val="004E77B7"/>
    <w:rsid w:val="005B2E33"/>
    <w:rsid w:val="00665F5A"/>
    <w:rsid w:val="006A2B2D"/>
    <w:rsid w:val="007769D6"/>
    <w:rsid w:val="007D1492"/>
    <w:rsid w:val="00906C75"/>
    <w:rsid w:val="009C76C7"/>
    <w:rsid w:val="009E38C6"/>
    <w:rsid w:val="00CB529E"/>
    <w:rsid w:val="00D93D52"/>
    <w:rsid w:val="00DB0584"/>
    <w:rsid w:val="00DE0065"/>
    <w:rsid w:val="00E47070"/>
    <w:rsid w:val="00FE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8C6"/>
    <w:pPr>
      <w:ind w:left="720"/>
      <w:contextualSpacing/>
    </w:pPr>
  </w:style>
  <w:style w:type="paragraph" w:styleId="Header">
    <w:name w:val="header"/>
    <w:basedOn w:val="Normal"/>
    <w:link w:val="HeaderChar"/>
    <w:uiPriority w:val="99"/>
    <w:unhideWhenUsed/>
    <w:rsid w:val="009E38C6"/>
    <w:pPr>
      <w:tabs>
        <w:tab w:val="center" w:pos="4680"/>
        <w:tab w:val="right" w:pos="9360"/>
      </w:tabs>
      <w:spacing w:line="240" w:lineRule="auto"/>
    </w:pPr>
  </w:style>
  <w:style w:type="character" w:customStyle="1" w:styleId="HeaderChar">
    <w:name w:val="Header Char"/>
    <w:basedOn w:val="DefaultParagraphFont"/>
    <w:link w:val="Header"/>
    <w:uiPriority w:val="99"/>
    <w:rsid w:val="009E38C6"/>
  </w:style>
  <w:style w:type="paragraph" w:styleId="Footer">
    <w:name w:val="footer"/>
    <w:basedOn w:val="Normal"/>
    <w:link w:val="FooterChar"/>
    <w:uiPriority w:val="99"/>
    <w:unhideWhenUsed/>
    <w:rsid w:val="009E38C6"/>
    <w:pPr>
      <w:tabs>
        <w:tab w:val="center" w:pos="4680"/>
        <w:tab w:val="right" w:pos="9360"/>
      </w:tabs>
      <w:spacing w:line="240" w:lineRule="auto"/>
    </w:pPr>
  </w:style>
  <w:style w:type="character" w:customStyle="1" w:styleId="FooterChar">
    <w:name w:val="Footer Char"/>
    <w:basedOn w:val="DefaultParagraphFont"/>
    <w:link w:val="Footer"/>
    <w:uiPriority w:val="99"/>
    <w:rsid w:val="009E3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8C6"/>
    <w:pPr>
      <w:ind w:left="720"/>
      <w:contextualSpacing/>
    </w:pPr>
  </w:style>
  <w:style w:type="paragraph" w:styleId="Header">
    <w:name w:val="header"/>
    <w:basedOn w:val="Normal"/>
    <w:link w:val="HeaderChar"/>
    <w:uiPriority w:val="99"/>
    <w:unhideWhenUsed/>
    <w:rsid w:val="009E38C6"/>
    <w:pPr>
      <w:tabs>
        <w:tab w:val="center" w:pos="4680"/>
        <w:tab w:val="right" w:pos="9360"/>
      </w:tabs>
      <w:spacing w:line="240" w:lineRule="auto"/>
    </w:pPr>
  </w:style>
  <w:style w:type="character" w:customStyle="1" w:styleId="HeaderChar">
    <w:name w:val="Header Char"/>
    <w:basedOn w:val="DefaultParagraphFont"/>
    <w:link w:val="Header"/>
    <w:uiPriority w:val="99"/>
    <w:rsid w:val="009E38C6"/>
  </w:style>
  <w:style w:type="paragraph" w:styleId="Footer">
    <w:name w:val="footer"/>
    <w:basedOn w:val="Normal"/>
    <w:link w:val="FooterChar"/>
    <w:uiPriority w:val="99"/>
    <w:unhideWhenUsed/>
    <w:rsid w:val="009E38C6"/>
    <w:pPr>
      <w:tabs>
        <w:tab w:val="center" w:pos="4680"/>
        <w:tab w:val="right" w:pos="9360"/>
      </w:tabs>
      <w:spacing w:line="240" w:lineRule="auto"/>
    </w:pPr>
  </w:style>
  <w:style w:type="character" w:customStyle="1" w:styleId="FooterChar">
    <w:name w:val="Footer Char"/>
    <w:basedOn w:val="DefaultParagraphFont"/>
    <w:link w:val="Footer"/>
    <w:uiPriority w:val="99"/>
    <w:rsid w:val="009E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user</cp:lastModifiedBy>
  <cp:revision>2</cp:revision>
  <dcterms:created xsi:type="dcterms:W3CDTF">2021-04-18T23:14:00Z</dcterms:created>
  <dcterms:modified xsi:type="dcterms:W3CDTF">2021-04-18T23:14:00Z</dcterms:modified>
</cp:coreProperties>
</file>